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E6B3" w14:textId="1169C5CC" w:rsidR="006E609D" w:rsidRPr="006E609D" w:rsidRDefault="00ED5749" w:rsidP="002305AF">
      <w:pPr>
        <w:pStyle w:val="NLG-SubTitle"/>
        <w:rPr>
          <w:szCs w:val="18"/>
        </w:rPr>
      </w:pPr>
      <w:bookmarkStart w:id="0" w:name="_Toc91236320"/>
      <w:r>
        <w:t xml:space="preserve">List of </w:t>
      </w:r>
      <w:r w:rsidRPr="00423BFD">
        <w:rPr>
          <w:b/>
          <w:bCs/>
        </w:rPr>
        <w:t>Plunet Jobs</w:t>
      </w:r>
      <w:bookmarkEnd w:id="0"/>
      <w:r w:rsidR="002305AF">
        <w:rPr>
          <w:b/>
          <w:bCs/>
        </w:rPr>
        <w:t>/Definitions</w:t>
      </w:r>
    </w:p>
    <w:tbl>
      <w:tblPr>
        <w:tblW w:w="9090" w:type="dxa"/>
        <w:tblInd w:w="198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700"/>
        <w:gridCol w:w="5130"/>
      </w:tblGrid>
      <w:tr w:rsidR="006E609D" w:rsidRPr="006E609D" w14:paraId="64B2A26A" w14:textId="77777777" w:rsidTr="00BD46EB">
        <w:trPr>
          <w:tblHeader/>
        </w:trPr>
        <w:tc>
          <w:tcPr>
            <w:tcW w:w="1260" w:type="dxa"/>
            <w:tcBorders>
              <w:top w:val="nil"/>
              <w:bottom w:val="single" w:sz="12" w:space="0" w:color="009BCA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3B17" w14:textId="77777777" w:rsidR="006E609D" w:rsidRPr="006E609D" w:rsidRDefault="006E609D" w:rsidP="00F56243">
            <w:pPr>
              <w:spacing w:line="310" w:lineRule="atLeast"/>
              <w:rPr>
                <w:b/>
                <w:szCs w:val="18"/>
              </w:rPr>
            </w:pPr>
            <w:r w:rsidRPr="006E609D">
              <w:rPr>
                <w:b/>
                <w:szCs w:val="18"/>
              </w:rPr>
              <w:t>Acronym</w:t>
            </w:r>
          </w:p>
        </w:tc>
        <w:tc>
          <w:tcPr>
            <w:tcW w:w="2700" w:type="dxa"/>
            <w:tcBorders>
              <w:top w:val="nil"/>
              <w:bottom w:val="single" w:sz="12" w:space="0" w:color="009BCA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C7EF" w14:textId="77777777" w:rsidR="006E609D" w:rsidRPr="006E609D" w:rsidRDefault="006E609D" w:rsidP="00F56243">
            <w:pPr>
              <w:spacing w:line="310" w:lineRule="atLeast"/>
              <w:rPr>
                <w:b/>
                <w:szCs w:val="18"/>
              </w:rPr>
            </w:pPr>
            <w:r w:rsidRPr="006E609D">
              <w:rPr>
                <w:b/>
                <w:szCs w:val="18"/>
              </w:rPr>
              <w:t>Service</w:t>
            </w:r>
          </w:p>
        </w:tc>
        <w:tc>
          <w:tcPr>
            <w:tcW w:w="5130" w:type="dxa"/>
            <w:tcBorders>
              <w:top w:val="nil"/>
              <w:bottom w:val="single" w:sz="12" w:space="0" w:color="009BCA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E8EE" w14:textId="77777777" w:rsidR="006E609D" w:rsidRPr="006E609D" w:rsidRDefault="006E609D" w:rsidP="00F56243">
            <w:pPr>
              <w:spacing w:line="310" w:lineRule="atLeast"/>
              <w:rPr>
                <w:b/>
                <w:szCs w:val="18"/>
              </w:rPr>
            </w:pPr>
            <w:r w:rsidRPr="006E609D">
              <w:rPr>
                <w:b/>
                <w:szCs w:val="18"/>
              </w:rPr>
              <w:t>Definition</w:t>
            </w:r>
          </w:p>
        </w:tc>
      </w:tr>
      <w:tr w:rsidR="006E609D" w:rsidRPr="006E609D" w14:paraId="3569CD4B" w14:textId="77777777" w:rsidTr="00F56ECF">
        <w:tc>
          <w:tcPr>
            <w:tcW w:w="1260" w:type="dxa"/>
            <w:tcBorders>
              <w:top w:val="single" w:sz="12" w:space="0" w:color="009BCA" w:themeColor="accent1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9FF0" w14:textId="71C20C32" w:rsidR="006E609D" w:rsidRPr="006E609D" w:rsidRDefault="00F56ECF" w:rsidP="00F56243">
            <w:pPr>
              <w:spacing w:line="310" w:lineRule="atLeast"/>
              <w:rPr>
                <w:szCs w:val="18"/>
              </w:rPr>
            </w:pPr>
            <w:r w:rsidRPr="00F56ECF">
              <w:rPr>
                <w:szCs w:val="18"/>
              </w:rPr>
              <w:t>AQA</w:t>
            </w:r>
          </w:p>
        </w:tc>
        <w:tc>
          <w:tcPr>
            <w:tcW w:w="2700" w:type="dxa"/>
            <w:tcBorders>
              <w:top w:val="single" w:sz="12" w:space="0" w:color="009BCA" w:themeColor="accent1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9574" w14:textId="72BB0273" w:rsidR="006E609D" w:rsidRPr="006E609D" w:rsidRDefault="00F56ECF" w:rsidP="00F56243">
            <w:pPr>
              <w:spacing w:line="310" w:lineRule="atLeast"/>
              <w:rPr>
                <w:szCs w:val="18"/>
              </w:rPr>
            </w:pPr>
            <w:r w:rsidRPr="0019018A">
              <w:rPr>
                <w:szCs w:val="18"/>
              </w:rPr>
              <w:t>Automated Quality Assurance</w:t>
            </w:r>
          </w:p>
        </w:tc>
        <w:tc>
          <w:tcPr>
            <w:tcW w:w="5130" w:type="dxa"/>
            <w:tcBorders>
              <w:top w:val="single" w:sz="12" w:space="0" w:color="009BCA" w:themeColor="accent1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3FC2" w14:textId="0AA8E2A7" w:rsidR="006E609D" w:rsidRPr="006E609D" w:rsidRDefault="00F56ECF" w:rsidP="00F56ECF">
            <w:pPr>
              <w:pStyle w:val="NLG-BODYCOPY"/>
              <w:jc w:val="both"/>
            </w:pPr>
            <w:r w:rsidRPr="006D410C">
              <w:t xml:space="preserve">Automated evaluation of the linguistic quality of a translation based on specified criteria with the use of 3rd party tools such as QA Distiller, </w:t>
            </w:r>
            <w:proofErr w:type="spellStart"/>
            <w:r w:rsidRPr="006D410C">
              <w:t>Xbench</w:t>
            </w:r>
            <w:proofErr w:type="spellEnd"/>
            <w:r w:rsidRPr="006D410C">
              <w:t xml:space="preserve">, </w:t>
            </w:r>
            <w:proofErr w:type="spellStart"/>
            <w:r w:rsidRPr="006D410C">
              <w:t>Verifika</w:t>
            </w:r>
            <w:proofErr w:type="spellEnd"/>
            <w:r w:rsidRPr="006D410C">
              <w:t>, or other QA software.</w:t>
            </w:r>
          </w:p>
        </w:tc>
      </w:tr>
      <w:tr w:rsidR="00F56ECF" w:rsidRPr="006E609D" w14:paraId="1CDF41D4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5085" w14:textId="611A60FB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3PR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D2FD" w14:textId="5428EA3E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3rd Party Review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F121" w14:textId="1BDAFE63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Linguist not involved in the translation/edit reviews </w:t>
            </w:r>
            <w:r>
              <w:rPr>
                <w:szCs w:val="18"/>
              </w:rPr>
              <w:t xml:space="preserve">translation for </w:t>
            </w:r>
            <w:r w:rsidRPr="006E609D">
              <w:rPr>
                <w:szCs w:val="18"/>
              </w:rPr>
              <w:t xml:space="preserve">accuracy </w:t>
            </w:r>
          </w:p>
        </w:tc>
      </w:tr>
      <w:tr w:rsidR="00F56ECF" w:rsidRPr="006E609D" w14:paraId="730BF459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1C99" w14:textId="3B5DEE76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CLR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E5F0" w14:textId="1D91FE2F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Client Review 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DF2F" w14:textId="04D11856" w:rsidR="00F56ECF" w:rsidRDefault="00F56ECF" w:rsidP="00F56ECF">
            <w:pPr>
              <w:spacing w:line="310" w:lineRule="atLeast"/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6E609D">
              <w:rPr>
                <w:szCs w:val="18"/>
              </w:rPr>
              <w:t>lient-</w:t>
            </w:r>
            <w:r>
              <w:rPr>
                <w:szCs w:val="18"/>
              </w:rPr>
              <w:t>appointed</w:t>
            </w:r>
            <w:r w:rsidRPr="006E609D">
              <w:rPr>
                <w:szCs w:val="18"/>
              </w:rPr>
              <w:t xml:space="preserve"> subject matter experts review translation </w:t>
            </w:r>
            <w:r>
              <w:rPr>
                <w:szCs w:val="18"/>
              </w:rPr>
              <w:t xml:space="preserve">for </w:t>
            </w:r>
            <w:r w:rsidRPr="006E609D">
              <w:rPr>
                <w:szCs w:val="18"/>
              </w:rPr>
              <w:t>accuracy and suitability</w:t>
            </w:r>
            <w:r>
              <w:rPr>
                <w:szCs w:val="18"/>
              </w:rPr>
              <w:t xml:space="preserve">/fit for purpose. </w:t>
            </w:r>
          </w:p>
        </w:tc>
      </w:tr>
      <w:tr w:rsidR="00F56ECF" w:rsidRPr="006E609D" w14:paraId="0106D980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166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CE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D2E6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Copy Editing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697F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Adaptation of a marketing translation by a third person with expertise in the field or local market</w:t>
            </w:r>
          </w:p>
        </w:tc>
      </w:tr>
      <w:tr w:rsidR="00F56ECF" w:rsidRPr="006E609D" w14:paraId="617B99FA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A4FD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DEL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58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Delivery to Client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8EF0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Shipment of deliverable to client</w:t>
            </w:r>
          </w:p>
        </w:tc>
      </w:tr>
      <w:tr w:rsidR="00F56ECF" w:rsidRPr="006E609D" w14:paraId="076F9F89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F159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DMC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C1E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Document creation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2A83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Production of an identical editable version of an non editable source document</w:t>
            </w:r>
          </w:p>
        </w:tc>
      </w:tr>
      <w:tr w:rsidR="00F56ECF" w:rsidRPr="006E609D" w14:paraId="07D58B47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0A3B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DTP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73DE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Desktop Publishing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DDD8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Formatting</w:t>
            </w:r>
          </w:p>
        </w:tc>
      </w:tr>
      <w:tr w:rsidR="00F56ECF" w:rsidRPr="006E609D" w14:paraId="708AD2FA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E38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EDT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163F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Edit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39D2" w14:textId="14B4D36A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Comparison of raw translation to source text with correction of all errors</w:t>
            </w:r>
            <w:r>
              <w:rPr>
                <w:szCs w:val="18"/>
              </w:rPr>
              <w:t xml:space="preserve">; </w:t>
            </w:r>
            <w:r w:rsidRPr="006E609D">
              <w:rPr>
                <w:szCs w:val="18"/>
              </w:rPr>
              <w:t xml:space="preserve">includes adaptation of content into another version of the same language e.g. </w:t>
            </w:r>
            <w:proofErr w:type="spellStart"/>
            <w:r w:rsidRPr="006E609D">
              <w:rPr>
                <w:szCs w:val="18"/>
              </w:rPr>
              <w:t>enGB</w:t>
            </w:r>
            <w:proofErr w:type="spellEnd"/>
            <w:r w:rsidRPr="006E609D">
              <w:rPr>
                <w:szCs w:val="18"/>
              </w:rPr>
              <w:t xml:space="preserve"> into </w:t>
            </w:r>
            <w:proofErr w:type="spellStart"/>
            <w:r w:rsidRPr="006E609D">
              <w:rPr>
                <w:szCs w:val="18"/>
              </w:rPr>
              <w:t>enUS</w:t>
            </w:r>
            <w:proofErr w:type="spellEnd"/>
            <w:r w:rsidRPr="006E609D">
              <w:rPr>
                <w:szCs w:val="18"/>
              </w:rPr>
              <w:t xml:space="preserve">, </w:t>
            </w:r>
            <w:proofErr w:type="spellStart"/>
            <w:r w:rsidRPr="006E609D">
              <w:rPr>
                <w:szCs w:val="18"/>
              </w:rPr>
              <w:t>frFR</w:t>
            </w:r>
            <w:proofErr w:type="spellEnd"/>
            <w:r w:rsidRPr="006E609D">
              <w:rPr>
                <w:szCs w:val="18"/>
              </w:rPr>
              <w:t xml:space="preserve"> into </w:t>
            </w:r>
            <w:proofErr w:type="spellStart"/>
            <w:r w:rsidRPr="006E609D">
              <w:rPr>
                <w:szCs w:val="18"/>
              </w:rPr>
              <w:t>frCA</w:t>
            </w:r>
            <w:proofErr w:type="spellEnd"/>
          </w:p>
        </w:tc>
      </w:tr>
      <w:tr w:rsidR="00F56ECF" w:rsidRPr="006E609D" w14:paraId="5596B2C0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A8AC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ENG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F0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Engineering 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D9DD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(Software) QA testing, field resizing, Flash engineering</w:t>
            </w:r>
          </w:p>
        </w:tc>
      </w:tr>
      <w:tr w:rsidR="00F56ECF" w:rsidRPr="006E609D" w14:paraId="2F58CCB7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5C90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GLO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DA00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Glossary Creation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1C19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Translation of key terms in bilingual list</w:t>
            </w:r>
          </w:p>
        </w:tc>
      </w:tr>
      <w:tr w:rsidR="00F56ECF" w:rsidRPr="006E609D" w14:paraId="63E2659D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55F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GLR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6ACC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Graphics Localization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095F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Translation of embedded text or symbols in images</w:t>
            </w:r>
          </w:p>
        </w:tc>
      </w:tr>
      <w:tr w:rsidR="00F56ECF" w:rsidRPr="006E609D" w14:paraId="533B1A78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2BA5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INC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638F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Incorporation of CLR comments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4049" w14:textId="5F6060B1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Implement changes requested </w:t>
            </w:r>
            <w:r>
              <w:rPr>
                <w:szCs w:val="18"/>
              </w:rPr>
              <w:t>after</w:t>
            </w:r>
            <w:r w:rsidRPr="006E609D">
              <w:rPr>
                <w:szCs w:val="18"/>
              </w:rPr>
              <w:t xml:space="preserve"> client review</w:t>
            </w:r>
          </w:p>
        </w:tc>
      </w:tr>
      <w:tr w:rsidR="00F56ECF" w:rsidRPr="006E609D" w14:paraId="7F47A823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414B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INT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8999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Interpreting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AAFE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Verbal translation of spoken content</w:t>
            </w:r>
          </w:p>
        </w:tc>
      </w:tr>
      <w:tr w:rsidR="00F56ECF" w:rsidRPr="006E609D" w14:paraId="39343094" w14:textId="77777777" w:rsidTr="00BD46EB">
        <w:trPr>
          <w:trHeight w:val="592"/>
        </w:trPr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4D0F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LAS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2C83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Linguistic Assessment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855D" w14:textId="347F4A44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>
              <w:rPr>
                <w:szCs w:val="18"/>
              </w:rPr>
              <w:t>Evaluation of the l</w:t>
            </w:r>
            <w:r w:rsidRPr="006E609D">
              <w:rPr>
                <w:szCs w:val="18"/>
              </w:rPr>
              <w:t xml:space="preserve">inguistic </w:t>
            </w:r>
            <w:r>
              <w:rPr>
                <w:szCs w:val="18"/>
              </w:rPr>
              <w:t>quality</w:t>
            </w:r>
            <w:r w:rsidRPr="006E609D">
              <w:rPr>
                <w:szCs w:val="18"/>
              </w:rPr>
              <w:t xml:space="preserve"> of translation </w:t>
            </w:r>
            <w:r>
              <w:rPr>
                <w:szCs w:val="18"/>
              </w:rPr>
              <w:t xml:space="preserve">using quality metrics, e.g. </w:t>
            </w:r>
            <w:r w:rsidRPr="006E609D">
              <w:rPr>
                <w:szCs w:val="18"/>
              </w:rPr>
              <w:t>J2450 categories as applicable</w:t>
            </w:r>
          </w:p>
        </w:tc>
      </w:tr>
      <w:tr w:rsidR="00F56ECF" w:rsidRPr="006E609D" w14:paraId="04AAEA84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77E8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LRV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676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Linguistic Review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8C22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Evaluation of linguistic accuracy of translation </w:t>
            </w:r>
          </w:p>
        </w:tc>
      </w:tr>
      <w:tr w:rsidR="00F56ECF" w:rsidRPr="006E609D" w14:paraId="68DA5D2E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8E9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MSC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F905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Miscellaneous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F733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Other services not specified in list of services</w:t>
            </w:r>
          </w:p>
        </w:tc>
      </w:tr>
      <w:tr w:rsidR="00F56ECF" w:rsidRPr="006E609D" w14:paraId="1BE2E8D4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DDAD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PFL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0F2A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Preflight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858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Analyze formatting requirements and costs</w:t>
            </w:r>
          </w:p>
        </w:tc>
      </w:tr>
      <w:tr w:rsidR="00F56ECF" w:rsidRPr="006E609D" w14:paraId="49F05AFB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0C62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PRV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D98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Preview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E64A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Preparation of source files for localization process – analysis of files – turnaround estimation</w:t>
            </w:r>
          </w:p>
        </w:tc>
      </w:tr>
      <w:tr w:rsidR="00F56ECF" w:rsidRPr="006E609D" w14:paraId="7296E7B8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2E92" w14:textId="529924C8" w:rsidR="00F56ECF" w:rsidRPr="006E609D" w:rsidRDefault="0019018A" w:rsidP="00F56ECF">
            <w:pPr>
              <w:spacing w:line="310" w:lineRule="atLeast"/>
              <w:rPr>
                <w:szCs w:val="18"/>
              </w:rPr>
            </w:pPr>
            <w:r>
              <w:rPr>
                <w:szCs w:val="18"/>
              </w:rPr>
              <w:t>PDC/</w:t>
            </w:r>
            <w:r w:rsidR="00F56ECF" w:rsidRPr="006E609D">
              <w:rPr>
                <w:szCs w:val="18"/>
              </w:rPr>
              <w:t>PF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5349" w14:textId="6BC1E7F1" w:rsidR="00F56ECF" w:rsidRPr="006E609D" w:rsidRDefault="0019018A" w:rsidP="00F56ECF">
            <w:pPr>
              <w:spacing w:line="310" w:lineRule="atLeast"/>
              <w:rPr>
                <w:szCs w:val="18"/>
              </w:rPr>
            </w:pPr>
            <w:r>
              <w:rPr>
                <w:szCs w:val="18"/>
              </w:rPr>
              <w:t xml:space="preserve">PDF Check / </w:t>
            </w:r>
            <w:proofErr w:type="spellStart"/>
            <w:r w:rsidR="00F56ECF" w:rsidRPr="006E609D">
              <w:rPr>
                <w:szCs w:val="18"/>
              </w:rPr>
              <w:t>Proofcheck</w:t>
            </w:r>
            <w:proofErr w:type="spellEnd"/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0CB4" w14:textId="77777777" w:rsidR="00F56ECF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A comparative review of formatted text to source to verify completeness, word breaks, widows, line wraps</w:t>
            </w:r>
            <w:r w:rsidR="0019018A">
              <w:rPr>
                <w:szCs w:val="18"/>
              </w:rPr>
              <w:t xml:space="preserve">. </w:t>
            </w:r>
          </w:p>
          <w:p w14:paraId="2429CC7F" w14:textId="04A90B91" w:rsidR="0019018A" w:rsidRPr="006E609D" w:rsidRDefault="0019018A" w:rsidP="00F56ECF">
            <w:pPr>
              <w:spacing w:line="310" w:lineRule="atLeast"/>
              <w:rPr>
                <w:szCs w:val="18"/>
              </w:rPr>
            </w:pPr>
            <w:r w:rsidRPr="006D410C">
              <w:t xml:space="preserve">PDFs of formatted files are sent back to the linguists to review and insert their comments in the form of annotations. </w:t>
            </w:r>
            <w:proofErr w:type="spellStart"/>
            <w:r w:rsidRPr="006D410C">
              <w:t>Proofcheck</w:t>
            </w:r>
            <w:proofErr w:type="spellEnd"/>
            <w:r w:rsidRPr="006D410C">
              <w:t xml:space="preserve"> is a comparative review of formatted text to source to verify completeness, word breaks, widows, line wraps, etc. It is not a linguistic check </w:t>
            </w:r>
            <w:r w:rsidRPr="006D410C">
              <w:lastRenderedPageBreak/>
              <w:t>and is compensated at a flat rate of 0,007 per word for the total number of words.</w:t>
            </w:r>
          </w:p>
        </w:tc>
      </w:tr>
      <w:tr w:rsidR="00F56ECF" w:rsidRPr="006E609D" w14:paraId="57B5CB19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77E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lastRenderedPageBreak/>
              <w:t>PNC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AEB6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Proofread (Non-conformity)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5522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Review of client-defined defective translation to identify &amp; correct any linguistic errors</w:t>
            </w:r>
          </w:p>
        </w:tc>
      </w:tr>
      <w:tr w:rsidR="00F56ECF" w:rsidRPr="006E609D" w14:paraId="2E8674CC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5E70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PRF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DF2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Proofreading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CDBD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Review of translation to identify &amp; correct any linguistic errors (target text review only)</w:t>
            </w:r>
          </w:p>
        </w:tc>
      </w:tr>
      <w:tr w:rsidR="00F56ECF" w:rsidRPr="006E609D" w14:paraId="6477F638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853B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QA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2171" w14:textId="1E415CCC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Quality </w:t>
            </w:r>
            <w:r>
              <w:rPr>
                <w:szCs w:val="18"/>
              </w:rPr>
              <w:t>Assurance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D360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Evaluation of the linguistic quality of a translation based on specified criteria</w:t>
            </w:r>
          </w:p>
        </w:tc>
      </w:tr>
      <w:tr w:rsidR="00F56ECF" w:rsidRPr="006E609D" w14:paraId="48FC44A6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B55B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QAR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5D4C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Supplier QA Review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DC0A" w14:textId="031A52C1" w:rsidR="00F56ECF" w:rsidRPr="006E609D" w:rsidRDefault="00F56ECF" w:rsidP="00946CD9">
            <w:pPr>
              <w:pStyle w:val="NLG-BODYCOPY"/>
              <w:jc w:val="both"/>
            </w:pPr>
            <w:r w:rsidRPr="006E609D">
              <w:t>Review of QA reports/results by supplier to identify &amp; correct any linguistic errors</w:t>
            </w:r>
            <w:r>
              <w:t xml:space="preserve"> (includes re-delivery as needed)</w:t>
            </w:r>
            <w:r w:rsidR="00946CD9">
              <w:t xml:space="preserve">. </w:t>
            </w:r>
            <w:r w:rsidR="00946CD9" w:rsidRPr="006D410C">
              <w:t>The compensation for the QAR task is included in the translation/edit rates.</w:t>
            </w:r>
          </w:p>
        </w:tc>
      </w:tr>
      <w:tr w:rsidR="00F56ECF" w:rsidRPr="006E609D" w14:paraId="30F3746D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660E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RDP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E11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Raw DTP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ACBC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Auto-generated formatting without any human clean-up</w:t>
            </w:r>
          </w:p>
        </w:tc>
      </w:tr>
      <w:tr w:rsidR="00F56ECF" w:rsidRPr="006E609D" w14:paraId="7163ADD1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420F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SC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DF5C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Structure Check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C92E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Comparison of formatted target document to source and project specifications</w:t>
            </w:r>
          </w:p>
        </w:tc>
      </w:tr>
      <w:tr w:rsidR="00F56ECF" w:rsidRPr="006E609D" w14:paraId="4460B6CD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2F67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SCR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3B4A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Supplier Review of CLR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5A8E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 xml:space="preserve">Analysis of client-supplied review comments by translation team before incorporation into target document </w:t>
            </w:r>
          </w:p>
        </w:tc>
      </w:tr>
      <w:tr w:rsidR="00F56ECF" w:rsidRPr="006E609D" w14:paraId="609066BA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BFAC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SWV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0439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Software verification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D746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Review and confirmation that compiled localized software is correctly displayed</w:t>
            </w:r>
          </w:p>
        </w:tc>
      </w:tr>
      <w:tr w:rsidR="00F56ECF" w:rsidRPr="006E609D" w14:paraId="7A99CD34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E6A8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82E4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Translation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1FBA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Translation only (2-eyes principle)</w:t>
            </w:r>
          </w:p>
        </w:tc>
      </w:tr>
      <w:tr w:rsidR="00F56ECF" w:rsidRPr="006E609D" w14:paraId="4CC62FFC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2B4A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TED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B4BD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Translation and Edit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6" w:space="0" w:color="8A8A96" w:themeColor="accent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7E11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Translation and edit by 2 separate linguists (4-eyes principle)</w:t>
            </w:r>
          </w:p>
        </w:tc>
      </w:tr>
      <w:tr w:rsidR="00F56ECF" w:rsidRPr="006E609D" w14:paraId="4BA07085" w14:textId="77777777" w:rsidTr="00BD46EB">
        <w:tc>
          <w:tcPr>
            <w:tcW w:w="1260" w:type="dxa"/>
            <w:tcBorders>
              <w:top w:val="single" w:sz="6" w:space="0" w:color="8A8A96" w:themeColor="accent4"/>
              <w:bottom w:val="single" w:sz="12" w:space="0" w:color="009BCA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C045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VER</w:t>
            </w:r>
          </w:p>
        </w:tc>
        <w:tc>
          <w:tcPr>
            <w:tcW w:w="2700" w:type="dxa"/>
            <w:tcBorders>
              <w:top w:val="single" w:sz="6" w:space="0" w:color="8A8A96" w:themeColor="accent4"/>
              <w:bottom w:val="single" w:sz="12" w:space="0" w:color="009BCA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FC39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Verification</w:t>
            </w:r>
          </w:p>
        </w:tc>
        <w:tc>
          <w:tcPr>
            <w:tcW w:w="5130" w:type="dxa"/>
            <w:tcBorders>
              <w:top w:val="single" w:sz="6" w:space="0" w:color="8A8A96" w:themeColor="accent4"/>
              <w:bottom w:val="single" w:sz="12" w:space="0" w:color="009BCA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D26D" w14:textId="77777777" w:rsidR="00F56ECF" w:rsidRPr="006E609D" w:rsidRDefault="00F56ECF" w:rsidP="00F56ECF">
            <w:pPr>
              <w:spacing w:line="310" w:lineRule="atLeast"/>
              <w:rPr>
                <w:szCs w:val="18"/>
              </w:rPr>
            </w:pPr>
            <w:r w:rsidRPr="006E609D">
              <w:rPr>
                <w:szCs w:val="18"/>
              </w:rPr>
              <w:t>Review and confirmation that translation is correct for the specified market, use and instructions</w:t>
            </w:r>
          </w:p>
        </w:tc>
      </w:tr>
    </w:tbl>
    <w:p w14:paraId="3349DDE6" w14:textId="77777777" w:rsidR="00505C8D" w:rsidRDefault="00505C8D" w:rsidP="00866096">
      <w:pPr>
        <w:pStyle w:val="NLG-SubTitle"/>
        <w:rPr>
          <w:b/>
          <w:bCs/>
        </w:rPr>
      </w:pPr>
      <w:bookmarkStart w:id="1" w:name="_Toc91236321"/>
    </w:p>
    <w:bookmarkEnd w:id="1"/>
    <w:p w14:paraId="296EA45E" w14:textId="77777777" w:rsidR="002305AF" w:rsidRPr="00016761" w:rsidRDefault="002305AF" w:rsidP="00505C8D">
      <w:pPr>
        <w:pStyle w:val="NLG-BODYCOPY"/>
        <w:jc w:val="both"/>
      </w:pPr>
    </w:p>
    <w:sectPr w:rsidR="002305AF" w:rsidRPr="00016761" w:rsidSect="004D3FF7">
      <w:footerReference w:type="default" r:id="rId8"/>
      <w:pgSz w:w="11899" w:h="16840" w:code="9"/>
      <w:pgMar w:top="1440" w:right="1080" w:bottom="1440" w:left="1080" w:header="720" w:footer="2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58CA" w14:textId="77777777" w:rsidR="00CA47C0" w:rsidRDefault="00CA47C0" w:rsidP="00955EA9">
      <w:r>
        <w:separator/>
      </w:r>
    </w:p>
  </w:endnote>
  <w:endnote w:type="continuationSeparator" w:id="0">
    <w:p w14:paraId="2C526A98" w14:textId="77777777" w:rsidR="00CA47C0" w:rsidRDefault="00CA47C0" w:rsidP="009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oto Sans">
    <w:altName w:val="Calibr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1689911"/>
      <w:docPartObj>
        <w:docPartGallery w:val="Page Numbers (Top of Page)"/>
        <w:docPartUnique/>
      </w:docPartObj>
    </w:sdtPr>
    <w:sdtEndPr/>
    <w:sdtContent>
      <w:p w14:paraId="3A517A22" w14:textId="72C0E1AE" w:rsidR="00DB23A7" w:rsidRDefault="00DB23A7" w:rsidP="00FB06C8">
        <w:pPr>
          <w:pStyle w:val="NLG-BODYCOPY"/>
          <w:spacing w:after="0"/>
          <w:jc w:val="right"/>
          <w:rPr>
            <w:sz w:val="14"/>
            <w:szCs w:val="14"/>
          </w:rPr>
        </w:pPr>
      </w:p>
      <w:p w14:paraId="62C74277" w14:textId="77777777" w:rsidR="00DB23A7" w:rsidRDefault="00DB23A7" w:rsidP="00116ECC">
        <w:pPr>
          <w:pStyle w:val="NLG-BODYCOPY"/>
          <w:spacing w:after="0"/>
          <w:rPr>
            <w:sz w:val="14"/>
            <w:szCs w:val="14"/>
          </w:rPr>
        </w:pPr>
      </w:p>
      <w:tbl>
        <w:tblPr>
          <w:tblStyle w:val="TableGrid"/>
          <w:tblW w:w="10150" w:type="dxa"/>
          <w:tblInd w:w="-5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444"/>
          <w:gridCol w:w="1706"/>
        </w:tblGrid>
        <w:tr w:rsidR="00DB23A7" w:rsidRPr="00AC40E7" w14:paraId="6EDCC0DC" w14:textId="77777777" w:rsidTr="002A2721">
          <w:trPr>
            <w:trHeight w:hRule="exact" w:val="345"/>
          </w:trPr>
          <w:tc>
            <w:tcPr>
              <w:tcW w:w="10150" w:type="dxa"/>
              <w:gridSpan w:val="2"/>
              <w:shd w:val="clear" w:color="auto" w:fill="FFFFFF" w:themeFill="background1"/>
              <w:vAlign w:val="bottom"/>
            </w:tcPr>
            <w:p w14:paraId="114DC073" w14:textId="4787DE61" w:rsidR="00DB23A7" w:rsidRPr="00513D21" w:rsidRDefault="00DB23A7" w:rsidP="00594952">
              <w:pPr>
                <w:pStyle w:val="NLG-BODYCOPY"/>
                <w:spacing w:after="0"/>
                <w:ind w:left="194"/>
                <w:rPr>
                  <w:b/>
                  <w:color w:val="8A8A96" w:themeColor="accent4"/>
                  <w:sz w:val="16"/>
                  <w:szCs w:val="16"/>
                </w:rPr>
              </w:pPr>
            </w:p>
          </w:tc>
        </w:tr>
        <w:tr w:rsidR="00DB23A7" w:rsidRPr="00C47D9F" w14:paraId="6F0AEF63" w14:textId="77777777" w:rsidTr="002A2721">
          <w:trPr>
            <w:trHeight w:val="80"/>
          </w:trPr>
          <w:tc>
            <w:tcPr>
              <w:tcW w:w="8444" w:type="dxa"/>
              <w:vAlign w:val="bottom"/>
            </w:tcPr>
            <w:p w14:paraId="25DFA3E5" w14:textId="1F3116F9" w:rsidR="00DB23A7" w:rsidRPr="00513D21" w:rsidRDefault="00DB23A7" w:rsidP="00A85344">
              <w:pPr>
                <w:ind w:left="194"/>
                <w:rPr>
                  <w:rFonts w:cs="Arial"/>
                  <w:i/>
                  <w:color w:val="8A8A96" w:themeColor="accent4"/>
                  <w:sz w:val="16"/>
                  <w:szCs w:val="16"/>
                </w:rPr>
              </w:pPr>
            </w:p>
          </w:tc>
          <w:tc>
            <w:tcPr>
              <w:tcW w:w="1706" w:type="dxa"/>
              <w:vAlign w:val="bottom"/>
            </w:tcPr>
            <w:p w14:paraId="0F9F584B" w14:textId="426B087A" w:rsidR="00DB23A7" w:rsidRPr="00513D21" w:rsidRDefault="00DB23A7" w:rsidP="002A2721">
              <w:pPr>
                <w:ind w:left="236"/>
                <w:jc w:val="right"/>
                <w:rPr>
                  <w:rFonts w:cs="Arial"/>
                  <w:i/>
                  <w:color w:val="8A8A96" w:themeColor="accent4"/>
                  <w:sz w:val="16"/>
                  <w:szCs w:val="16"/>
                </w:rPr>
              </w:pPr>
            </w:p>
          </w:tc>
        </w:tr>
      </w:tbl>
      <w:p w14:paraId="118EA75F" w14:textId="77777777" w:rsidR="00DB23A7" w:rsidRPr="00116ECC" w:rsidRDefault="004D3FF7" w:rsidP="00116ECC">
        <w:pPr>
          <w:pStyle w:val="NLG-BODYCOPY"/>
          <w:spacing w:after="0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D5C8" w14:textId="77777777" w:rsidR="00CA47C0" w:rsidRDefault="00CA47C0" w:rsidP="00955EA9">
      <w:r>
        <w:separator/>
      </w:r>
    </w:p>
  </w:footnote>
  <w:footnote w:type="continuationSeparator" w:id="0">
    <w:p w14:paraId="2A255FD5" w14:textId="77777777" w:rsidR="00CA47C0" w:rsidRDefault="00CA47C0" w:rsidP="0095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844E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1EB3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2CC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D0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4ED2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B2EE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0B6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68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F6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AE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D16FF"/>
    <w:multiLevelType w:val="hybridMultilevel"/>
    <w:tmpl w:val="E694422C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018A4"/>
    <w:multiLevelType w:val="hybridMultilevel"/>
    <w:tmpl w:val="218A017C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62836"/>
    <w:multiLevelType w:val="hybridMultilevel"/>
    <w:tmpl w:val="C6DA1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177A03"/>
    <w:multiLevelType w:val="hybridMultilevel"/>
    <w:tmpl w:val="537E894C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62169"/>
    <w:multiLevelType w:val="hybridMultilevel"/>
    <w:tmpl w:val="0B32ED2C"/>
    <w:lvl w:ilvl="0" w:tplc="11146D86">
      <w:numFmt w:val="bullet"/>
      <w:lvlText w:val="•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F43515"/>
    <w:multiLevelType w:val="hybridMultilevel"/>
    <w:tmpl w:val="4560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C3B3D"/>
    <w:multiLevelType w:val="hybridMultilevel"/>
    <w:tmpl w:val="95349360"/>
    <w:lvl w:ilvl="0" w:tplc="666823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93680"/>
    <w:multiLevelType w:val="hybridMultilevel"/>
    <w:tmpl w:val="61A2D828"/>
    <w:lvl w:ilvl="0" w:tplc="12164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4482F"/>
    <w:multiLevelType w:val="hybridMultilevel"/>
    <w:tmpl w:val="F404C57A"/>
    <w:lvl w:ilvl="0" w:tplc="0150A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BCA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1239C"/>
    <w:multiLevelType w:val="hybridMultilevel"/>
    <w:tmpl w:val="F48C3F4A"/>
    <w:lvl w:ilvl="0" w:tplc="6F103584">
      <w:start w:val="1"/>
      <w:numFmt w:val="bullet"/>
      <w:pStyle w:val="G-Bullets1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FCD0F85"/>
    <w:multiLevelType w:val="hybridMultilevel"/>
    <w:tmpl w:val="1BCA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17852"/>
    <w:multiLevelType w:val="hybridMultilevel"/>
    <w:tmpl w:val="517A454A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20051"/>
    <w:multiLevelType w:val="hybridMultilevel"/>
    <w:tmpl w:val="C9766CA0"/>
    <w:lvl w:ilvl="0" w:tplc="C2A4B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46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78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107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C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4D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4C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2A3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681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4544895"/>
    <w:multiLevelType w:val="hybridMultilevel"/>
    <w:tmpl w:val="A3EAE540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2569F"/>
    <w:multiLevelType w:val="hybridMultilevel"/>
    <w:tmpl w:val="A928FD50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20702"/>
    <w:multiLevelType w:val="hybridMultilevel"/>
    <w:tmpl w:val="09A65F0C"/>
    <w:lvl w:ilvl="0" w:tplc="2D9C1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3E10"/>
    <w:multiLevelType w:val="hybridMultilevel"/>
    <w:tmpl w:val="53F2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14809"/>
    <w:multiLevelType w:val="hybridMultilevel"/>
    <w:tmpl w:val="96CC8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726E98"/>
    <w:multiLevelType w:val="hybridMultilevel"/>
    <w:tmpl w:val="1578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3509A"/>
    <w:multiLevelType w:val="hybridMultilevel"/>
    <w:tmpl w:val="BFDE1CC6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92925"/>
    <w:multiLevelType w:val="hybridMultilevel"/>
    <w:tmpl w:val="49CC6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8D5040"/>
    <w:multiLevelType w:val="hybridMultilevel"/>
    <w:tmpl w:val="CF626A26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04783"/>
    <w:multiLevelType w:val="hybridMultilevel"/>
    <w:tmpl w:val="56043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9556B"/>
    <w:multiLevelType w:val="hybridMultilevel"/>
    <w:tmpl w:val="575CD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C66EC"/>
    <w:multiLevelType w:val="multilevel"/>
    <w:tmpl w:val="70C0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D7722"/>
    <w:multiLevelType w:val="multilevel"/>
    <w:tmpl w:val="7F4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AE0E2E"/>
    <w:multiLevelType w:val="hybridMultilevel"/>
    <w:tmpl w:val="691E1380"/>
    <w:lvl w:ilvl="0" w:tplc="5ABC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A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25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D8B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66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8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5EF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BAC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02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87D039A"/>
    <w:multiLevelType w:val="hybridMultilevel"/>
    <w:tmpl w:val="A8008E12"/>
    <w:lvl w:ilvl="0" w:tplc="DE32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85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E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4C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E7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04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6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8C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8BE396B"/>
    <w:multiLevelType w:val="hybridMultilevel"/>
    <w:tmpl w:val="E0E67CF0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EE7C0D"/>
    <w:multiLevelType w:val="hybridMultilevel"/>
    <w:tmpl w:val="BF387CDA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A1B9D"/>
    <w:multiLevelType w:val="hybridMultilevel"/>
    <w:tmpl w:val="2334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E389C"/>
    <w:multiLevelType w:val="hybridMultilevel"/>
    <w:tmpl w:val="06149C30"/>
    <w:lvl w:ilvl="0" w:tplc="7B5CE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6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ED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BA6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1A4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C1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CC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745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8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55F2A79"/>
    <w:multiLevelType w:val="hybridMultilevel"/>
    <w:tmpl w:val="1C4E510C"/>
    <w:lvl w:ilvl="0" w:tplc="0DAA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CA" w:themeColor="accent1"/>
        <w:u w:color="1EB1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7792F"/>
    <w:multiLevelType w:val="multilevel"/>
    <w:tmpl w:val="09A65F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65FC6"/>
    <w:multiLevelType w:val="hybridMultilevel"/>
    <w:tmpl w:val="11CE7A08"/>
    <w:lvl w:ilvl="0" w:tplc="0150AF7A">
      <w:start w:val="1"/>
      <w:numFmt w:val="decimal"/>
      <w:lvlText w:val="%1."/>
      <w:lvlJc w:val="left"/>
      <w:pPr>
        <w:ind w:left="720" w:hanging="360"/>
      </w:pPr>
      <w:rPr>
        <w:rFonts w:hint="default"/>
        <w:color w:val="009BCA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64752"/>
    <w:multiLevelType w:val="hybridMultilevel"/>
    <w:tmpl w:val="0F1E56AC"/>
    <w:lvl w:ilvl="0" w:tplc="E6AA9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1090D"/>
    <w:multiLevelType w:val="hybridMultilevel"/>
    <w:tmpl w:val="ED7E9906"/>
    <w:lvl w:ilvl="0" w:tplc="88F0F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151BE"/>
    <w:multiLevelType w:val="hybridMultilevel"/>
    <w:tmpl w:val="4C12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61167"/>
    <w:multiLevelType w:val="hybridMultilevel"/>
    <w:tmpl w:val="8E7E0A2A"/>
    <w:lvl w:ilvl="0" w:tplc="5C409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07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4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70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41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67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84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E6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D64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2"/>
  </w:num>
  <w:num w:numId="3">
    <w:abstractNumId w:val="32"/>
  </w:num>
  <w:num w:numId="4">
    <w:abstractNumId w:val="33"/>
  </w:num>
  <w:num w:numId="5">
    <w:abstractNumId w:val="27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</w:num>
  <w:num w:numId="9">
    <w:abstractNumId w:val="45"/>
  </w:num>
  <w:num w:numId="10">
    <w:abstractNumId w:val="36"/>
  </w:num>
  <w:num w:numId="11">
    <w:abstractNumId w:val="41"/>
  </w:num>
  <w:num w:numId="12">
    <w:abstractNumId w:val="37"/>
  </w:num>
  <w:num w:numId="13">
    <w:abstractNumId w:val="48"/>
  </w:num>
  <w:num w:numId="14">
    <w:abstractNumId w:val="22"/>
  </w:num>
  <w:num w:numId="15">
    <w:abstractNumId w:val="35"/>
  </w:num>
  <w:num w:numId="16">
    <w:abstractNumId w:val="34"/>
  </w:num>
  <w:num w:numId="17">
    <w:abstractNumId w:val="28"/>
  </w:num>
  <w:num w:numId="18">
    <w:abstractNumId w:val="46"/>
  </w:num>
  <w:num w:numId="19">
    <w:abstractNumId w:val="15"/>
  </w:num>
  <w:num w:numId="20">
    <w:abstractNumId w:val="47"/>
  </w:num>
  <w:num w:numId="21">
    <w:abstractNumId w:val="14"/>
  </w:num>
  <w:num w:numId="22">
    <w:abstractNumId w:val="39"/>
  </w:num>
  <w:num w:numId="23">
    <w:abstractNumId w:val="23"/>
  </w:num>
  <w:num w:numId="24">
    <w:abstractNumId w:val="42"/>
  </w:num>
  <w:num w:numId="25">
    <w:abstractNumId w:val="11"/>
  </w:num>
  <w:num w:numId="26">
    <w:abstractNumId w:val="13"/>
  </w:num>
  <w:num w:numId="27">
    <w:abstractNumId w:val="21"/>
  </w:num>
  <w:num w:numId="28">
    <w:abstractNumId w:val="10"/>
  </w:num>
  <w:num w:numId="29">
    <w:abstractNumId w:val="31"/>
  </w:num>
  <w:num w:numId="30">
    <w:abstractNumId w:val="38"/>
  </w:num>
  <w:num w:numId="31">
    <w:abstractNumId w:val="26"/>
  </w:num>
  <w:num w:numId="32">
    <w:abstractNumId w:val="29"/>
  </w:num>
  <w:num w:numId="33">
    <w:abstractNumId w:val="2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0"/>
  </w:num>
  <w:num w:numId="45">
    <w:abstractNumId w:val="25"/>
  </w:num>
  <w:num w:numId="46">
    <w:abstractNumId w:val="43"/>
  </w:num>
  <w:num w:numId="47">
    <w:abstractNumId w:val="20"/>
  </w:num>
  <w:num w:numId="48">
    <w:abstractNumId w:val="1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ocumentProtection w:formatting="1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6"/>
    <w:rsid w:val="00006B39"/>
    <w:rsid w:val="00016761"/>
    <w:rsid w:val="00016F31"/>
    <w:rsid w:val="000269A2"/>
    <w:rsid w:val="00036EA2"/>
    <w:rsid w:val="00042575"/>
    <w:rsid w:val="0004595B"/>
    <w:rsid w:val="000558AC"/>
    <w:rsid w:val="00062370"/>
    <w:rsid w:val="000669BC"/>
    <w:rsid w:val="000707D7"/>
    <w:rsid w:val="000822B3"/>
    <w:rsid w:val="0008252E"/>
    <w:rsid w:val="00085F9D"/>
    <w:rsid w:val="00087305"/>
    <w:rsid w:val="000961D9"/>
    <w:rsid w:val="000A1924"/>
    <w:rsid w:val="000A58AB"/>
    <w:rsid w:val="000A5CDD"/>
    <w:rsid w:val="000B2944"/>
    <w:rsid w:val="000C017D"/>
    <w:rsid w:val="000C4BEA"/>
    <w:rsid w:val="000D6D8E"/>
    <w:rsid w:val="000E7591"/>
    <w:rsid w:val="000E7A6D"/>
    <w:rsid w:val="000F2BB8"/>
    <w:rsid w:val="000F3AB8"/>
    <w:rsid w:val="00101766"/>
    <w:rsid w:val="0011538C"/>
    <w:rsid w:val="00115F85"/>
    <w:rsid w:val="001167D1"/>
    <w:rsid w:val="00116ECC"/>
    <w:rsid w:val="00117867"/>
    <w:rsid w:val="0013380D"/>
    <w:rsid w:val="00145965"/>
    <w:rsid w:val="00153D8E"/>
    <w:rsid w:val="00166B3C"/>
    <w:rsid w:val="001706AB"/>
    <w:rsid w:val="001779D7"/>
    <w:rsid w:val="00180FE1"/>
    <w:rsid w:val="00183970"/>
    <w:rsid w:val="0019018A"/>
    <w:rsid w:val="00192806"/>
    <w:rsid w:val="0019569D"/>
    <w:rsid w:val="00197676"/>
    <w:rsid w:val="001A483D"/>
    <w:rsid w:val="001B4082"/>
    <w:rsid w:val="001C061F"/>
    <w:rsid w:val="001C3534"/>
    <w:rsid w:val="001C468D"/>
    <w:rsid w:val="001D2159"/>
    <w:rsid w:val="001E0F7C"/>
    <w:rsid w:val="001E6C3A"/>
    <w:rsid w:val="001E7CA7"/>
    <w:rsid w:val="001F49E3"/>
    <w:rsid w:val="00206916"/>
    <w:rsid w:val="00214A4B"/>
    <w:rsid w:val="00215296"/>
    <w:rsid w:val="002305AF"/>
    <w:rsid w:val="00246D15"/>
    <w:rsid w:val="002538B0"/>
    <w:rsid w:val="002662A2"/>
    <w:rsid w:val="002663D8"/>
    <w:rsid w:val="00273CFD"/>
    <w:rsid w:val="002745AA"/>
    <w:rsid w:val="00280465"/>
    <w:rsid w:val="00280976"/>
    <w:rsid w:val="00282C23"/>
    <w:rsid w:val="002A2721"/>
    <w:rsid w:val="002B16AC"/>
    <w:rsid w:val="002B310E"/>
    <w:rsid w:val="002C3DE5"/>
    <w:rsid w:val="002C5F33"/>
    <w:rsid w:val="002E0D78"/>
    <w:rsid w:val="002E3166"/>
    <w:rsid w:val="002E40FB"/>
    <w:rsid w:val="002F09D0"/>
    <w:rsid w:val="002F6EB4"/>
    <w:rsid w:val="00310C03"/>
    <w:rsid w:val="00314944"/>
    <w:rsid w:val="00316D68"/>
    <w:rsid w:val="00333C02"/>
    <w:rsid w:val="00345BBC"/>
    <w:rsid w:val="00347C44"/>
    <w:rsid w:val="00361767"/>
    <w:rsid w:val="00363B19"/>
    <w:rsid w:val="00365C8E"/>
    <w:rsid w:val="00384DF6"/>
    <w:rsid w:val="00390515"/>
    <w:rsid w:val="003918FC"/>
    <w:rsid w:val="003946DE"/>
    <w:rsid w:val="003B336C"/>
    <w:rsid w:val="003D63CE"/>
    <w:rsid w:val="003F3634"/>
    <w:rsid w:val="004001D5"/>
    <w:rsid w:val="00401965"/>
    <w:rsid w:val="004044B2"/>
    <w:rsid w:val="004070B6"/>
    <w:rsid w:val="00413BA8"/>
    <w:rsid w:val="00414E67"/>
    <w:rsid w:val="00420246"/>
    <w:rsid w:val="00420920"/>
    <w:rsid w:val="004236C7"/>
    <w:rsid w:val="00423BFD"/>
    <w:rsid w:val="0044644D"/>
    <w:rsid w:val="00446A1B"/>
    <w:rsid w:val="00446FF6"/>
    <w:rsid w:val="004471E2"/>
    <w:rsid w:val="00450357"/>
    <w:rsid w:val="004654E4"/>
    <w:rsid w:val="00467590"/>
    <w:rsid w:val="00472E0D"/>
    <w:rsid w:val="00475400"/>
    <w:rsid w:val="00482785"/>
    <w:rsid w:val="004846C1"/>
    <w:rsid w:val="00490B9C"/>
    <w:rsid w:val="004B0F8E"/>
    <w:rsid w:val="004D3FF7"/>
    <w:rsid w:val="004D54A2"/>
    <w:rsid w:val="004F516B"/>
    <w:rsid w:val="004F669F"/>
    <w:rsid w:val="004F6FDF"/>
    <w:rsid w:val="005004DF"/>
    <w:rsid w:val="00505C8D"/>
    <w:rsid w:val="005162E0"/>
    <w:rsid w:val="0052091C"/>
    <w:rsid w:val="005223E5"/>
    <w:rsid w:val="00526B6A"/>
    <w:rsid w:val="005407DF"/>
    <w:rsid w:val="00542C29"/>
    <w:rsid w:val="005521C1"/>
    <w:rsid w:val="0056150F"/>
    <w:rsid w:val="0057476D"/>
    <w:rsid w:val="005748DB"/>
    <w:rsid w:val="0057498C"/>
    <w:rsid w:val="005840E9"/>
    <w:rsid w:val="00594952"/>
    <w:rsid w:val="00596C31"/>
    <w:rsid w:val="005A6BE4"/>
    <w:rsid w:val="005C0DD2"/>
    <w:rsid w:val="005D3ED7"/>
    <w:rsid w:val="005E5582"/>
    <w:rsid w:val="006001F2"/>
    <w:rsid w:val="006052D8"/>
    <w:rsid w:val="00660340"/>
    <w:rsid w:val="00664623"/>
    <w:rsid w:val="006656D2"/>
    <w:rsid w:val="006659E9"/>
    <w:rsid w:val="0066673F"/>
    <w:rsid w:val="00682217"/>
    <w:rsid w:val="006908B0"/>
    <w:rsid w:val="00690E82"/>
    <w:rsid w:val="006A45B4"/>
    <w:rsid w:val="006B186E"/>
    <w:rsid w:val="006B4205"/>
    <w:rsid w:val="006B766A"/>
    <w:rsid w:val="006D2C02"/>
    <w:rsid w:val="006D410C"/>
    <w:rsid w:val="006E434C"/>
    <w:rsid w:val="006E609D"/>
    <w:rsid w:val="006E6946"/>
    <w:rsid w:val="006F0773"/>
    <w:rsid w:val="006F5872"/>
    <w:rsid w:val="00700E4F"/>
    <w:rsid w:val="00707D69"/>
    <w:rsid w:val="00716C1C"/>
    <w:rsid w:val="0073041B"/>
    <w:rsid w:val="00736D43"/>
    <w:rsid w:val="00742559"/>
    <w:rsid w:val="00753098"/>
    <w:rsid w:val="00754990"/>
    <w:rsid w:val="0075577D"/>
    <w:rsid w:val="0075577F"/>
    <w:rsid w:val="00760E61"/>
    <w:rsid w:val="00763A24"/>
    <w:rsid w:val="00767304"/>
    <w:rsid w:val="00767CD8"/>
    <w:rsid w:val="00770496"/>
    <w:rsid w:val="00776874"/>
    <w:rsid w:val="00786B54"/>
    <w:rsid w:val="00787104"/>
    <w:rsid w:val="007907EA"/>
    <w:rsid w:val="007914D3"/>
    <w:rsid w:val="007946E5"/>
    <w:rsid w:val="007A016C"/>
    <w:rsid w:val="007A0C4A"/>
    <w:rsid w:val="007A70D5"/>
    <w:rsid w:val="007B7822"/>
    <w:rsid w:val="007D45E2"/>
    <w:rsid w:val="007E654E"/>
    <w:rsid w:val="007E6A46"/>
    <w:rsid w:val="007F2A38"/>
    <w:rsid w:val="007F4DD2"/>
    <w:rsid w:val="007F7239"/>
    <w:rsid w:val="008009B2"/>
    <w:rsid w:val="00810B71"/>
    <w:rsid w:val="00812105"/>
    <w:rsid w:val="008154D2"/>
    <w:rsid w:val="00821A8D"/>
    <w:rsid w:val="00854B72"/>
    <w:rsid w:val="00864D42"/>
    <w:rsid w:val="00866096"/>
    <w:rsid w:val="008726BB"/>
    <w:rsid w:val="00883795"/>
    <w:rsid w:val="00884CC3"/>
    <w:rsid w:val="008916D9"/>
    <w:rsid w:val="00896C2D"/>
    <w:rsid w:val="00897E54"/>
    <w:rsid w:val="00897F95"/>
    <w:rsid w:val="008B49D0"/>
    <w:rsid w:val="008C786B"/>
    <w:rsid w:val="008D5337"/>
    <w:rsid w:val="00915F45"/>
    <w:rsid w:val="0091675C"/>
    <w:rsid w:val="00917E37"/>
    <w:rsid w:val="009209CF"/>
    <w:rsid w:val="00921C4B"/>
    <w:rsid w:val="0092253C"/>
    <w:rsid w:val="009270F9"/>
    <w:rsid w:val="0093357D"/>
    <w:rsid w:val="00945E02"/>
    <w:rsid w:val="0094688A"/>
    <w:rsid w:val="00946CD9"/>
    <w:rsid w:val="00947561"/>
    <w:rsid w:val="00955EA9"/>
    <w:rsid w:val="00974AB9"/>
    <w:rsid w:val="00981161"/>
    <w:rsid w:val="0098233B"/>
    <w:rsid w:val="00986376"/>
    <w:rsid w:val="0098639D"/>
    <w:rsid w:val="00996A7F"/>
    <w:rsid w:val="00996ACE"/>
    <w:rsid w:val="009A2EFD"/>
    <w:rsid w:val="009B1073"/>
    <w:rsid w:val="009B1D8C"/>
    <w:rsid w:val="009C0E0F"/>
    <w:rsid w:val="009C3906"/>
    <w:rsid w:val="009C3E0C"/>
    <w:rsid w:val="009C52A4"/>
    <w:rsid w:val="009D1ABA"/>
    <w:rsid w:val="009D222A"/>
    <w:rsid w:val="009D2A11"/>
    <w:rsid w:val="009D6F78"/>
    <w:rsid w:val="009E1344"/>
    <w:rsid w:val="009E2EBB"/>
    <w:rsid w:val="009E4645"/>
    <w:rsid w:val="009E7845"/>
    <w:rsid w:val="009F2B44"/>
    <w:rsid w:val="009F6769"/>
    <w:rsid w:val="00A056A8"/>
    <w:rsid w:val="00A06534"/>
    <w:rsid w:val="00A10323"/>
    <w:rsid w:val="00A20137"/>
    <w:rsid w:val="00A406C0"/>
    <w:rsid w:val="00A42BA6"/>
    <w:rsid w:val="00A47BF4"/>
    <w:rsid w:val="00A53132"/>
    <w:rsid w:val="00A620B1"/>
    <w:rsid w:val="00A62AC1"/>
    <w:rsid w:val="00A666C9"/>
    <w:rsid w:val="00A678F0"/>
    <w:rsid w:val="00A85344"/>
    <w:rsid w:val="00AA4A0B"/>
    <w:rsid w:val="00AA6B63"/>
    <w:rsid w:val="00AB1C04"/>
    <w:rsid w:val="00AB1DA0"/>
    <w:rsid w:val="00AC2D6E"/>
    <w:rsid w:val="00AC38CB"/>
    <w:rsid w:val="00AD3066"/>
    <w:rsid w:val="00AE3688"/>
    <w:rsid w:val="00AF3700"/>
    <w:rsid w:val="00B062C4"/>
    <w:rsid w:val="00B07E5C"/>
    <w:rsid w:val="00B07EA7"/>
    <w:rsid w:val="00B2037D"/>
    <w:rsid w:val="00B230D6"/>
    <w:rsid w:val="00B2621D"/>
    <w:rsid w:val="00B316B7"/>
    <w:rsid w:val="00B360B2"/>
    <w:rsid w:val="00B37130"/>
    <w:rsid w:val="00B41DD6"/>
    <w:rsid w:val="00B42A78"/>
    <w:rsid w:val="00B43DC1"/>
    <w:rsid w:val="00B44B74"/>
    <w:rsid w:val="00B63788"/>
    <w:rsid w:val="00B72DAA"/>
    <w:rsid w:val="00B80931"/>
    <w:rsid w:val="00B87497"/>
    <w:rsid w:val="00B877EE"/>
    <w:rsid w:val="00BB0FA3"/>
    <w:rsid w:val="00BB3B02"/>
    <w:rsid w:val="00BC4F22"/>
    <w:rsid w:val="00BD18E9"/>
    <w:rsid w:val="00BD6EBA"/>
    <w:rsid w:val="00BE6917"/>
    <w:rsid w:val="00BE74E0"/>
    <w:rsid w:val="00BF156F"/>
    <w:rsid w:val="00BF1F0A"/>
    <w:rsid w:val="00BF4071"/>
    <w:rsid w:val="00C018CF"/>
    <w:rsid w:val="00C05D55"/>
    <w:rsid w:val="00C24D81"/>
    <w:rsid w:val="00C30BD9"/>
    <w:rsid w:val="00C428AC"/>
    <w:rsid w:val="00C518D2"/>
    <w:rsid w:val="00C51CCD"/>
    <w:rsid w:val="00C576F9"/>
    <w:rsid w:val="00C61A9E"/>
    <w:rsid w:val="00C77DDE"/>
    <w:rsid w:val="00C933F8"/>
    <w:rsid w:val="00C937DE"/>
    <w:rsid w:val="00C94FD2"/>
    <w:rsid w:val="00C95AD6"/>
    <w:rsid w:val="00CA47C0"/>
    <w:rsid w:val="00CA730F"/>
    <w:rsid w:val="00CA755A"/>
    <w:rsid w:val="00CA756B"/>
    <w:rsid w:val="00CB3365"/>
    <w:rsid w:val="00CB55D5"/>
    <w:rsid w:val="00CB7F02"/>
    <w:rsid w:val="00CC2F42"/>
    <w:rsid w:val="00CC4AD4"/>
    <w:rsid w:val="00CC7459"/>
    <w:rsid w:val="00CD6BCE"/>
    <w:rsid w:val="00CE0114"/>
    <w:rsid w:val="00CE40CC"/>
    <w:rsid w:val="00CF3D56"/>
    <w:rsid w:val="00CF4337"/>
    <w:rsid w:val="00CF6D43"/>
    <w:rsid w:val="00D06609"/>
    <w:rsid w:val="00D13B97"/>
    <w:rsid w:val="00D14F81"/>
    <w:rsid w:val="00D165B2"/>
    <w:rsid w:val="00D200E0"/>
    <w:rsid w:val="00D2700F"/>
    <w:rsid w:val="00D275D8"/>
    <w:rsid w:val="00D434DC"/>
    <w:rsid w:val="00D5421C"/>
    <w:rsid w:val="00D55022"/>
    <w:rsid w:val="00D559B5"/>
    <w:rsid w:val="00D60A9A"/>
    <w:rsid w:val="00D629DA"/>
    <w:rsid w:val="00D64C5D"/>
    <w:rsid w:val="00D73178"/>
    <w:rsid w:val="00D85355"/>
    <w:rsid w:val="00D903B6"/>
    <w:rsid w:val="00D92788"/>
    <w:rsid w:val="00D93F90"/>
    <w:rsid w:val="00D94A88"/>
    <w:rsid w:val="00D97236"/>
    <w:rsid w:val="00DB23A7"/>
    <w:rsid w:val="00DB686D"/>
    <w:rsid w:val="00DC1066"/>
    <w:rsid w:val="00DC3932"/>
    <w:rsid w:val="00DC3FF1"/>
    <w:rsid w:val="00DC5E54"/>
    <w:rsid w:val="00DC7723"/>
    <w:rsid w:val="00DD1D81"/>
    <w:rsid w:val="00DE703A"/>
    <w:rsid w:val="00DF6A63"/>
    <w:rsid w:val="00DF7168"/>
    <w:rsid w:val="00E14FFA"/>
    <w:rsid w:val="00E259BA"/>
    <w:rsid w:val="00E30AE7"/>
    <w:rsid w:val="00E3137A"/>
    <w:rsid w:val="00E31E35"/>
    <w:rsid w:val="00E431C2"/>
    <w:rsid w:val="00E44A98"/>
    <w:rsid w:val="00E467BC"/>
    <w:rsid w:val="00E51F31"/>
    <w:rsid w:val="00E54DE4"/>
    <w:rsid w:val="00E61F4D"/>
    <w:rsid w:val="00E7002A"/>
    <w:rsid w:val="00E87FCD"/>
    <w:rsid w:val="00E915B0"/>
    <w:rsid w:val="00E936EC"/>
    <w:rsid w:val="00EA07A2"/>
    <w:rsid w:val="00EB02F8"/>
    <w:rsid w:val="00EB6BAC"/>
    <w:rsid w:val="00EC428C"/>
    <w:rsid w:val="00EC5C8C"/>
    <w:rsid w:val="00ED5749"/>
    <w:rsid w:val="00EE3282"/>
    <w:rsid w:val="00F1700A"/>
    <w:rsid w:val="00F17E4D"/>
    <w:rsid w:val="00F205C8"/>
    <w:rsid w:val="00F34720"/>
    <w:rsid w:val="00F42FA6"/>
    <w:rsid w:val="00F514F2"/>
    <w:rsid w:val="00F5322D"/>
    <w:rsid w:val="00F56243"/>
    <w:rsid w:val="00F56473"/>
    <w:rsid w:val="00F56ECF"/>
    <w:rsid w:val="00F62EF5"/>
    <w:rsid w:val="00F70D71"/>
    <w:rsid w:val="00F71AA4"/>
    <w:rsid w:val="00F82F56"/>
    <w:rsid w:val="00F83E19"/>
    <w:rsid w:val="00F83F3B"/>
    <w:rsid w:val="00F84104"/>
    <w:rsid w:val="00F854E5"/>
    <w:rsid w:val="00F943DA"/>
    <w:rsid w:val="00FA4224"/>
    <w:rsid w:val="00FA4BCD"/>
    <w:rsid w:val="00FA5043"/>
    <w:rsid w:val="00FB06C8"/>
    <w:rsid w:val="00FB619D"/>
    <w:rsid w:val="00FC570A"/>
    <w:rsid w:val="00FD556D"/>
    <w:rsid w:val="00FD5F28"/>
    <w:rsid w:val="00FE350D"/>
    <w:rsid w:val="00FE7A02"/>
    <w:rsid w:val="00FF2571"/>
    <w:rsid w:val="00FF3D08"/>
    <w:rsid w:val="00FF589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D1CE59"/>
  <w15:docId w15:val="{BAC47F52-C36B-43F9-935D-3676E7D2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ko-KR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30AE7"/>
    <w:rPr>
      <w:rFonts w:ascii="Noto Sans" w:eastAsia="MS Mincho" w:hAnsi="Noto Sans"/>
      <w:color w:val="4F4F61" w:themeColor="accent5"/>
      <w:sz w:val="18"/>
      <w:szCs w:val="24"/>
      <w:lang w:eastAsia="ja-JP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9B10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397" w:themeColor="accent1" w:themeShade="BF"/>
      <w:sz w:val="28"/>
      <w:szCs w:val="28"/>
    </w:rPr>
  </w:style>
  <w:style w:type="paragraph" w:styleId="Heading2">
    <w:name w:val="heading 2"/>
    <w:basedOn w:val="Normal"/>
    <w:next w:val="Normal"/>
    <w:semiHidden/>
    <w:qFormat/>
    <w:locked/>
    <w:rsid w:val="00665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locked/>
    <w:rsid w:val="009B10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BC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semiHidden/>
    <w:locked/>
    <w:rsid w:val="00B230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semiHidden/>
    <w:locked/>
    <w:rsid w:val="00CA75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0AE7"/>
    <w:rPr>
      <w:rFonts w:ascii="Times New Roman" w:eastAsia="MS Mincho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locked/>
    <w:rsid w:val="00CA75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AE7"/>
    <w:rPr>
      <w:rFonts w:ascii="Times New Roman" w:eastAsia="MS Mincho" w:hAnsi="Times New Roman"/>
      <w:sz w:val="24"/>
      <w:szCs w:val="24"/>
      <w:lang w:eastAsia="ja-JP"/>
    </w:rPr>
  </w:style>
  <w:style w:type="character" w:styleId="PageNumber">
    <w:name w:val="page number"/>
    <w:basedOn w:val="DefaultParagraphFont"/>
    <w:semiHidden/>
    <w:locked/>
    <w:rsid w:val="00A53132"/>
  </w:style>
  <w:style w:type="paragraph" w:customStyle="1" w:styleId="G-Body">
    <w:name w:val="G-Body"/>
    <w:basedOn w:val="Normal"/>
    <w:semiHidden/>
    <w:locked/>
    <w:rsid w:val="006659E9"/>
    <w:pPr>
      <w:spacing w:before="120" w:after="120" w:line="280" w:lineRule="atLeast"/>
    </w:pPr>
    <w:rPr>
      <w:rFonts w:ascii="Verdana" w:eastAsia="Times New Roman" w:hAnsi="Verdana"/>
      <w:bCs/>
      <w:sz w:val="20"/>
      <w:szCs w:val="20"/>
      <w:lang w:eastAsia="en-US"/>
    </w:rPr>
  </w:style>
  <w:style w:type="paragraph" w:customStyle="1" w:styleId="G-Bullets1">
    <w:name w:val="G-Bullets 1"/>
    <w:basedOn w:val="G-Body"/>
    <w:semiHidden/>
    <w:locked/>
    <w:rsid w:val="006659E9"/>
    <w:pPr>
      <w:numPr>
        <w:numId w:val="1"/>
      </w:numPr>
      <w:tabs>
        <w:tab w:val="clear" w:pos="2520"/>
      </w:tabs>
      <w:ind w:left="720"/>
    </w:pPr>
  </w:style>
  <w:style w:type="paragraph" w:customStyle="1" w:styleId="G-TitleforPlan">
    <w:name w:val="G-Title for Plan"/>
    <w:basedOn w:val="Normal"/>
    <w:semiHidden/>
    <w:locked/>
    <w:rsid w:val="006659E9"/>
    <w:pPr>
      <w:spacing w:before="240" w:after="240"/>
    </w:pPr>
    <w:rPr>
      <w:rFonts w:ascii="Verdana" w:eastAsia="Times New Roman" w:hAnsi="Verdana"/>
      <w:b/>
      <w:bCs/>
      <w:sz w:val="56"/>
      <w:szCs w:val="20"/>
      <w:lang w:eastAsia="en-US"/>
    </w:rPr>
  </w:style>
  <w:style w:type="paragraph" w:customStyle="1" w:styleId="G-Heading2">
    <w:name w:val="G-Heading 2"/>
    <w:basedOn w:val="Heading2"/>
    <w:next w:val="G-Body"/>
    <w:semiHidden/>
    <w:locked/>
    <w:rsid w:val="006659E9"/>
    <w:pPr>
      <w:keepNext w:val="0"/>
    </w:pPr>
    <w:rPr>
      <w:rFonts w:ascii="Verdana" w:eastAsia="Times New Roman" w:hAnsi="Verdana"/>
      <w:i w:val="0"/>
      <w:sz w:val="24"/>
      <w:lang w:eastAsia="en-US"/>
    </w:rPr>
  </w:style>
  <w:style w:type="character" w:styleId="CommentReference">
    <w:name w:val="annotation reference"/>
    <w:basedOn w:val="DefaultParagraphFont"/>
    <w:semiHidden/>
    <w:locked/>
    <w:rsid w:val="00062370"/>
    <w:rPr>
      <w:sz w:val="16"/>
      <w:szCs w:val="16"/>
    </w:rPr>
  </w:style>
  <w:style w:type="paragraph" w:styleId="CommentText">
    <w:name w:val="annotation text"/>
    <w:basedOn w:val="Normal"/>
    <w:semiHidden/>
    <w:locked/>
    <w:rsid w:val="000623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062370"/>
    <w:rPr>
      <w:b/>
      <w:bCs/>
    </w:rPr>
  </w:style>
  <w:style w:type="paragraph" w:styleId="BalloonText">
    <w:name w:val="Balloon Text"/>
    <w:basedOn w:val="Normal"/>
    <w:semiHidden/>
    <w:locked/>
    <w:rsid w:val="00062370"/>
    <w:rPr>
      <w:rFonts w:ascii="Tahoma" w:hAnsi="Tahoma" w:cs="Tahoma"/>
      <w:sz w:val="16"/>
      <w:szCs w:val="16"/>
    </w:rPr>
  </w:style>
  <w:style w:type="character" w:customStyle="1" w:styleId="ft-statusbar1">
    <w:name w:val="ft-statusbar1"/>
    <w:basedOn w:val="DefaultParagraphFont"/>
    <w:semiHidden/>
    <w:locked/>
    <w:rsid w:val="00CC2F42"/>
    <w:rPr>
      <w:color w:val="A7A7A7"/>
      <w:sz w:val="12"/>
      <w:szCs w:val="12"/>
    </w:rPr>
  </w:style>
  <w:style w:type="paragraph" w:styleId="NormalWeb">
    <w:name w:val="Normal (Web)"/>
    <w:basedOn w:val="Normal"/>
    <w:uiPriority w:val="99"/>
    <w:semiHidden/>
    <w:locked/>
    <w:rsid w:val="001A483D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semiHidden/>
    <w:locked/>
    <w:rsid w:val="001A483D"/>
  </w:style>
  <w:style w:type="paragraph" w:customStyle="1" w:styleId="Default">
    <w:name w:val="Default"/>
    <w:basedOn w:val="Normal"/>
    <w:rsid w:val="00A678F0"/>
    <w:pPr>
      <w:autoSpaceDE w:val="0"/>
      <w:autoSpaceDN w:val="0"/>
    </w:pPr>
    <w:rPr>
      <w:rFonts w:ascii="Verdana" w:eastAsia="SimSun" w:hAnsi="Verdana" w:cs="SimSun"/>
      <w:color w:val="000000"/>
      <w:lang w:eastAsia="zh-CN"/>
    </w:rPr>
  </w:style>
  <w:style w:type="paragraph" w:styleId="ListParagraph">
    <w:name w:val="List Paragraph"/>
    <w:basedOn w:val="Normal"/>
    <w:uiPriority w:val="34"/>
    <w:semiHidden/>
    <w:qFormat/>
    <w:locked/>
    <w:rsid w:val="00897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locked/>
    <w:rsid w:val="00897F95"/>
    <w:rPr>
      <w:rFonts w:cs="Times New Roman"/>
      <w:color w:val="0000FF"/>
      <w:u w:val="single"/>
    </w:rPr>
  </w:style>
  <w:style w:type="paragraph" w:customStyle="1" w:styleId="NLG-BODYCOPY">
    <w:name w:val="NLG - BODY COPY"/>
    <w:basedOn w:val="Normal"/>
    <w:link w:val="NLG-BODYCOPYChar"/>
    <w:qFormat/>
    <w:rsid w:val="006001F2"/>
    <w:pPr>
      <w:spacing w:after="180" w:line="310" w:lineRule="atLeast"/>
    </w:pPr>
    <w:rPr>
      <w:szCs w:val="18"/>
    </w:rPr>
  </w:style>
  <w:style w:type="character" w:customStyle="1" w:styleId="NLG-BODYCOPYChar">
    <w:name w:val="NLG - BODY COPY Char"/>
    <w:basedOn w:val="DefaultParagraphFont"/>
    <w:link w:val="NLG-BODYCOPY"/>
    <w:rsid w:val="006001F2"/>
    <w:rPr>
      <w:rFonts w:ascii="Noto Sans" w:eastAsia="MS Mincho" w:hAnsi="Noto Sans"/>
      <w:color w:val="4F4F61" w:themeColor="accent5"/>
      <w:sz w:val="18"/>
      <w:szCs w:val="18"/>
      <w:lang w:eastAsia="ja-JP"/>
    </w:rPr>
  </w:style>
  <w:style w:type="table" w:styleId="TableGrid">
    <w:name w:val="Table Grid"/>
    <w:basedOn w:val="TableNormal"/>
    <w:uiPriority w:val="39"/>
    <w:locked/>
    <w:rsid w:val="003F36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LG-HEADLINES">
    <w:name w:val="NLG - HEADLINES"/>
    <w:basedOn w:val="Normal"/>
    <w:link w:val="NLGHEADLINESChar"/>
    <w:qFormat/>
    <w:rsid w:val="006001F2"/>
    <w:pPr>
      <w:autoSpaceDE w:val="0"/>
      <w:autoSpaceDN w:val="0"/>
      <w:adjustRightInd w:val="0"/>
      <w:spacing w:after="400" w:line="460" w:lineRule="atLeast"/>
    </w:pPr>
    <w:rPr>
      <w:rFonts w:cs="Noto Sans"/>
      <w:color w:val="1EAFDD"/>
      <w:sz w:val="40"/>
      <w:szCs w:val="40"/>
    </w:rPr>
  </w:style>
  <w:style w:type="character" w:customStyle="1" w:styleId="NLGHEADLINESChar">
    <w:name w:val="NLG HEADLINES Char"/>
    <w:basedOn w:val="DefaultParagraphFont"/>
    <w:link w:val="NLG-HEADLINES"/>
    <w:rsid w:val="006001F2"/>
    <w:rPr>
      <w:rFonts w:ascii="Noto Sans" w:eastAsia="MS Mincho" w:hAnsi="Noto Sans" w:cs="Noto Sans"/>
      <w:color w:val="1EAFDD"/>
      <w:sz w:val="40"/>
      <w:szCs w:val="40"/>
      <w:lang w:eastAsia="ja-JP"/>
    </w:rPr>
  </w:style>
  <w:style w:type="paragraph" w:customStyle="1" w:styleId="NLG-INTRODUCTORYBODYCOPY">
    <w:name w:val="NLG -  INTRODUCTORY BODY COPY"/>
    <w:basedOn w:val="Normal"/>
    <w:link w:val="NLG-INTRODUCTORYBODYCOPYChar"/>
    <w:qFormat/>
    <w:rsid w:val="006001F2"/>
    <w:pPr>
      <w:autoSpaceDE w:val="0"/>
      <w:autoSpaceDN w:val="0"/>
      <w:adjustRightInd w:val="0"/>
      <w:spacing w:after="220" w:line="290" w:lineRule="atLeast"/>
    </w:pPr>
    <w:rPr>
      <w:b/>
      <w:sz w:val="22"/>
      <w:szCs w:val="22"/>
    </w:rPr>
  </w:style>
  <w:style w:type="character" w:customStyle="1" w:styleId="NLG-INTRODUCTORYBODYCOPYChar">
    <w:name w:val="NLG -  INTRODUCTORY BODY COPY Char"/>
    <w:basedOn w:val="DefaultParagraphFont"/>
    <w:link w:val="NLG-INTRODUCTORYBODYCOPY"/>
    <w:rsid w:val="006001F2"/>
    <w:rPr>
      <w:rFonts w:ascii="Noto Sans" w:eastAsia="MS Mincho" w:hAnsi="Noto Sans"/>
      <w:b/>
      <w:color w:val="4F4F61" w:themeColor="accent5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D92788"/>
    <w:pPr>
      <w:spacing w:after="100"/>
    </w:pPr>
  </w:style>
  <w:style w:type="paragraph" w:styleId="TOC2">
    <w:name w:val="toc 2"/>
    <w:basedOn w:val="TOC1"/>
    <w:next w:val="Normal"/>
    <w:autoRedefine/>
    <w:uiPriority w:val="39"/>
    <w:qFormat/>
    <w:rsid w:val="009B1073"/>
    <w:pPr>
      <w:tabs>
        <w:tab w:val="right" w:leader="dot" w:pos="9009"/>
      </w:tabs>
      <w:ind w:left="240"/>
    </w:pPr>
    <w:rPr>
      <w:noProof/>
    </w:rPr>
  </w:style>
  <w:style w:type="character" w:customStyle="1" w:styleId="Heading1Char">
    <w:name w:val="Heading 1 Char"/>
    <w:basedOn w:val="DefaultParagraphFont"/>
    <w:link w:val="Heading1"/>
    <w:semiHidden/>
    <w:rsid w:val="00E30AE7"/>
    <w:rPr>
      <w:rFonts w:asciiTheme="majorHAnsi" w:eastAsiaTheme="majorEastAsia" w:hAnsiTheme="majorHAnsi" w:cstheme="majorBidi"/>
      <w:b/>
      <w:bCs/>
      <w:color w:val="007397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E30AE7"/>
    <w:rPr>
      <w:rFonts w:asciiTheme="majorHAnsi" w:eastAsiaTheme="majorEastAsia" w:hAnsiTheme="majorHAnsi" w:cstheme="majorBidi"/>
      <w:b/>
      <w:bCs/>
      <w:color w:val="009BCA" w:themeColor="accent1"/>
      <w:sz w:val="24"/>
      <w:szCs w:val="24"/>
      <w:lang w:eastAsia="ja-JP"/>
    </w:rPr>
  </w:style>
  <w:style w:type="paragraph" w:customStyle="1" w:styleId="NLG-SubTitle">
    <w:name w:val="NLG - SubTitle"/>
    <w:basedOn w:val="NLG-INTRODUCTORYBODYCOPY"/>
    <w:qFormat/>
    <w:rsid w:val="009B1073"/>
    <w:rPr>
      <w:b w:val="0"/>
      <w:color w:val="009BCA" w:themeColor="accent1"/>
    </w:rPr>
  </w:style>
  <w:style w:type="paragraph" w:styleId="TOC3">
    <w:name w:val="toc 3"/>
    <w:basedOn w:val="TOC1"/>
    <w:next w:val="Normal"/>
    <w:autoRedefine/>
    <w:uiPriority w:val="39"/>
    <w:rsid w:val="009B1073"/>
    <w:pPr>
      <w:ind w:left="480"/>
    </w:pPr>
  </w:style>
  <w:style w:type="paragraph" w:styleId="TOC4">
    <w:name w:val="toc 4"/>
    <w:basedOn w:val="Normal"/>
    <w:next w:val="Normal"/>
    <w:autoRedefine/>
    <w:semiHidden/>
    <w:rsid w:val="00E30AE7"/>
    <w:pPr>
      <w:spacing w:after="100"/>
      <w:ind w:left="540"/>
    </w:pPr>
  </w:style>
  <w:style w:type="paragraph" w:customStyle="1" w:styleId="NLGCoverSubTitle">
    <w:name w:val="NLG_CoverSubTitle"/>
    <w:basedOn w:val="NLG-INTRODUCTORYBODYCOPY"/>
    <w:qFormat/>
    <w:rsid w:val="005521C1"/>
    <w:pPr>
      <w:jc w:val="center"/>
    </w:pPr>
    <w:rPr>
      <w:rFonts w:cstheme="minorBidi"/>
    </w:rPr>
  </w:style>
  <w:style w:type="paragraph" w:customStyle="1" w:styleId="NLGCoverTitle">
    <w:name w:val="NLG_CoverTitle"/>
    <w:basedOn w:val="NLG-HEADLINES"/>
    <w:qFormat/>
    <w:rsid w:val="005521C1"/>
    <w:pPr>
      <w:jc w:val="center"/>
    </w:pPr>
    <w:rPr>
      <w:bCs/>
      <w:color w:val="1EAEDD"/>
      <w:sz w:val="48"/>
      <w:szCs w:val="48"/>
    </w:rPr>
  </w:style>
  <w:style w:type="paragraph" w:customStyle="1" w:styleId="NLGToC">
    <w:name w:val="NLG_ToC"/>
    <w:basedOn w:val="NLG-INTRODUCTORYBODYCOPY"/>
    <w:qFormat/>
    <w:rsid w:val="0055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NLG_Marketing\02_New_NLG\Templates\Template_InfoDoc_BU_4Loc.dotx" TargetMode="External"/></Relationships>
</file>

<file path=word/theme/theme1.xml><?xml version="1.0" encoding="utf-8"?>
<a:theme xmlns:a="http://schemas.openxmlformats.org/drawingml/2006/main" name="Office Theme">
  <a:themeElements>
    <a:clrScheme name="NLG - Style">
      <a:dk1>
        <a:sysClr val="windowText" lastClr="000000"/>
      </a:dk1>
      <a:lt1>
        <a:sysClr val="window" lastClr="FFFFFF"/>
      </a:lt1>
      <a:dk2>
        <a:srgbClr val="4F4F61"/>
      </a:dk2>
      <a:lt2>
        <a:srgbClr val="FFFFFF"/>
      </a:lt2>
      <a:accent1>
        <a:srgbClr val="009BCA"/>
      </a:accent1>
      <a:accent2>
        <a:srgbClr val="D6E9F4"/>
      </a:accent2>
      <a:accent3>
        <a:srgbClr val="EBEBF0"/>
      </a:accent3>
      <a:accent4>
        <a:srgbClr val="8A8A96"/>
      </a:accent4>
      <a:accent5>
        <a:srgbClr val="4F4F61"/>
      </a:accent5>
      <a:accent6>
        <a:srgbClr val="FFFFFF"/>
      </a:accent6>
      <a:hlink>
        <a:srgbClr val="0070C0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4418B-4D78-4B70-B96B-77643539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Template_InfoDoc_BU_4Loc</Template>
  <TotalTime>2542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NLG</dc:creator>
  <cp:lastModifiedBy>Maria Nataly Pavloudi</cp:lastModifiedBy>
  <cp:revision>25</cp:revision>
  <cp:lastPrinted>2019-03-18T15:16:00Z</cp:lastPrinted>
  <dcterms:created xsi:type="dcterms:W3CDTF">2019-03-18T13:43:00Z</dcterms:created>
  <dcterms:modified xsi:type="dcterms:W3CDTF">2022-01-12T12:15:00Z</dcterms:modified>
</cp:coreProperties>
</file>